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7301B" w14:textId="13A387B4" w:rsidR="002A71B1" w:rsidRDefault="002A71B1" w:rsidP="009F553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>
        <w:rPr>
          <w:noProof/>
        </w:rPr>
        <w:drawing>
          <wp:inline distT="0" distB="0" distL="0" distR="0" wp14:anchorId="02235972" wp14:editId="1E848EF1">
            <wp:extent cx="5943600" cy="3255010"/>
            <wp:effectExtent l="0" t="0" r="0" b="2540"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3540" w14:textId="4949365B" w:rsidR="009F553F" w:rsidRPr="009F553F" w:rsidRDefault="009F553F" w:rsidP="009F553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9F553F">
        <w:rPr>
          <w:rFonts w:ascii="Arial" w:eastAsia="Times New Roman" w:hAnsi="Arial" w:cs="Arial"/>
          <w:b/>
          <w:bCs/>
          <w:color w:val="333333"/>
          <w:sz w:val="27"/>
          <w:szCs w:val="27"/>
        </w:rPr>
        <w:t>VIRGINIA HOTEL </w:t>
      </w:r>
    </w:p>
    <w:p w14:paraId="03EF8775" w14:textId="77777777" w:rsidR="009F553F" w:rsidRPr="009F553F" w:rsidRDefault="009F553F" w:rsidP="009F553F">
      <w:pPr>
        <w:shd w:val="clear" w:color="auto" w:fill="FFFFFF"/>
        <w:spacing w:before="100" w:beforeAutospacing="1" w:after="0" w:line="240" w:lineRule="auto"/>
        <w:outlineLvl w:val="5"/>
        <w:rPr>
          <w:rFonts w:ascii="Arial" w:eastAsia="Times New Roman" w:hAnsi="Arial" w:cs="Arial"/>
          <w:b/>
          <w:bCs/>
          <w:color w:val="333333"/>
        </w:rPr>
      </w:pPr>
      <w:proofErr w:type="spellStart"/>
      <w:r w:rsidRPr="009F553F">
        <w:rPr>
          <w:rFonts w:ascii="Arial" w:eastAsia="Times New Roman" w:hAnsi="Arial" w:cs="Arial"/>
          <w:b/>
          <w:bCs/>
          <w:color w:val="333333"/>
        </w:rPr>
        <w:t>Descriere</w:t>
      </w:r>
      <w:proofErr w:type="spellEnd"/>
    </w:p>
    <w:p w14:paraId="01DB6330" w14:textId="77777777" w:rsidR="006D7A13" w:rsidRDefault="009F553F" w:rsidP="009F55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Hotelul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amplasat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pe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coasta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est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gram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</w:t>
      </w:r>
      <w:proofErr w:type="gram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insulei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Rodos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in Reni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Koskinou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intr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-o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locaţie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liniştită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numai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150m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plajă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la 10 km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centrul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orasului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Rodos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20km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distanta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Aeroportul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International "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Diagoras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".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Hotelul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înconjurat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grădini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tropicale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turistilor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atmosferă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relaxantă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perfectă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petrece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vacanta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neuitat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. A/C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inclus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perioada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01.06-30.09,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extrasezon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cerere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A/C se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plateste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local. Seif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internet WIFI,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cerere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se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platesc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local. </w:t>
      </w:r>
    </w:p>
    <w:p w14:paraId="172C579E" w14:textId="5878DF49" w:rsidR="009F553F" w:rsidRPr="009F553F" w:rsidRDefault="009F553F" w:rsidP="009F55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NOU!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Incepand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cu 24 Mai 2016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turistii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se pot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relaxa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noul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centru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Welness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&amp; SPA - Aphrodite! </w:t>
      </w:r>
    </w:p>
    <w:p w14:paraId="1B2A0026" w14:textId="77777777" w:rsidR="009F553F" w:rsidRPr="009F553F" w:rsidRDefault="009F553F" w:rsidP="009F553F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333333"/>
        </w:rPr>
      </w:pPr>
      <w:proofErr w:type="spellStart"/>
      <w:r w:rsidRPr="009F553F">
        <w:rPr>
          <w:rFonts w:ascii="Arial" w:eastAsia="Times New Roman" w:hAnsi="Arial" w:cs="Arial"/>
          <w:b/>
          <w:bCs/>
          <w:color w:val="333333"/>
        </w:rPr>
        <w:t>Locatie</w:t>
      </w:r>
      <w:proofErr w:type="spellEnd"/>
    </w:p>
    <w:p w14:paraId="35546AAD" w14:textId="77777777" w:rsidR="009F553F" w:rsidRPr="009F553F" w:rsidRDefault="009F553F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Hotelul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Virginia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situat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Reni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Koskinou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la 10 km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centrul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orasului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Rodos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langa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statia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autobuz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o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distanta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150 m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plaja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publica cu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nisip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fin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prundis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(2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sezlonguri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umbrela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aprox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. 8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eur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/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zi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).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Plaja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ideala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copii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orientarii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sale -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atmosfera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calma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fara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vant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!</w:t>
      </w:r>
    </w:p>
    <w:p w14:paraId="028D4385" w14:textId="77777777" w:rsidR="009F553F" w:rsidRPr="009F553F" w:rsidRDefault="009F553F" w:rsidP="009F553F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333333"/>
        </w:rPr>
      </w:pPr>
      <w:proofErr w:type="spellStart"/>
      <w:r w:rsidRPr="009F553F">
        <w:rPr>
          <w:rFonts w:ascii="Arial" w:eastAsia="Times New Roman" w:hAnsi="Arial" w:cs="Arial"/>
          <w:b/>
          <w:bCs/>
          <w:color w:val="333333"/>
        </w:rPr>
        <w:t>Facilitati</w:t>
      </w:r>
      <w:proofErr w:type="spellEnd"/>
      <w:r w:rsidRPr="009F553F">
        <w:rPr>
          <w:rFonts w:ascii="Arial" w:eastAsia="Times New Roman" w:hAnsi="Arial" w:cs="Arial"/>
          <w:b/>
          <w:bCs/>
          <w:color w:val="333333"/>
        </w:rPr>
        <w:t xml:space="preserve"> hotel</w:t>
      </w:r>
    </w:p>
    <w:p w14:paraId="00640289" w14:textId="77777777" w:rsidR="009F553F" w:rsidRPr="009F553F" w:rsidRDefault="009F553F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8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cladiri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2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3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etaje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cu 95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camere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60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studiouri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15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apartamente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3 piscine, 2 piscine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copii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restaurant, taverna, snack bar la piscina, bar, minimarket,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tenis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masa,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biliard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loc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joaca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copii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wi-fi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gratuit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zonele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publice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,</w:t>
      </w:r>
      <w:proofErr w:type="gram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lounge TV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langa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bar,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centru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welness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&amp; SPA "Aphrodite",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inchirieri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biciclete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.  </w:t>
      </w:r>
    </w:p>
    <w:p w14:paraId="17C2049C" w14:textId="77777777" w:rsidR="009F553F" w:rsidRPr="009F553F" w:rsidRDefault="009F553F" w:rsidP="009F553F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333333"/>
        </w:rPr>
      </w:pPr>
      <w:proofErr w:type="spellStart"/>
      <w:r w:rsidRPr="009F553F">
        <w:rPr>
          <w:rFonts w:ascii="Arial" w:eastAsia="Times New Roman" w:hAnsi="Arial" w:cs="Arial"/>
          <w:b/>
          <w:bCs/>
          <w:color w:val="333333"/>
        </w:rPr>
        <w:t>Facilitati</w:t>
      </w:r>
      <w:proofErr w:type="spellEnd"/>
      <w:r w:rsidRPr="009F553F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9F553F">
        <w:rPr>
          <w:rFonts w:ascii="Arial" w:eastAsia="Times New Roman" w:hAnsi="Arial" w:cs="Arial"/>
          <w:b/>
          <w:bCs/>
          <w:color w:val="333333"/>
        </w:rPr>
        <w:t>camere</w:t>
      </w:r>
      <w:proofErr w:type="spellEnd"/>
    </w:p>
    <w:p w14:paraId="4BBB48E0" w14:textId="77777777" w:rsidR="002A71B1" w:rsidRDefault="009F553F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A/C (contra cost 6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eur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/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zi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/camera cu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exceptia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sezonului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varf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01 iunie-31 august cand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gratuit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),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telefon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TV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satelit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, mini-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frigider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seif (contra cost 15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eur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/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saptamana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),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balcon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terasa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baie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WiFi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(contra cost)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studiorile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au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minichicineta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3603AB9A" w14:textId="0F9B1683" w:rsidR="009F553F" w:rsidRPr="009F553F" w:rsidRDefault="009F553F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lastRenderedPageBreak/>
        <w:t>Camerele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duble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sunt situate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cladirea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principala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au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vedere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partiala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spre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proofErr w:type="gram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 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gradina</w:t>
      </w:r>
      <w:proofErr w:type="spellEnd"/>
      <w:proofErr w:type="gram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;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camerele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studio sunt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camere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bungalow  cu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vedere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spre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gradina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;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camerele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superior suite sunt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camere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family cu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vedere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piscina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2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dormitoare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suitele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superior private pool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dispun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dormitor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living room cu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iesire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piscina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proprie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au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vedere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gradina</w:t>
      </w:r>
      <w:proofErr w:type="spellEnd"/>
    </w:p>
    <w:p w14:paraId="45DAF21C" w14:textId="77777777" w:rsidR="009F553F" w:rsidRPr="009F553F" w:rsidRDefault="009F553F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553F">
        <w:rPr>
          <w:rFonts w:ascii="Arial" w:eastAsia="Times New Roman" w:hAnsi="Arial" w:cs="Arial"/>
          <w:b/>
          <w:bCs/>
          <w:color w:val="333333"/>
          <w:sz w:val="21"/>
          <w:szCs w:val="21"/>
        </w:rPr>
        <w:t>ATENTIE!</w:t>
      </w:r>
      <w:r w:rsidRPr="009F553F">
        <w:rPr>
          <w:rFonts w:ascii="Arial" w:eastAsia="Times New Roman" w:hAnsi="Arial" w:cs="Arial"/>
          <w:color w:val="333333"/>
          <w:sz w:val="21"/>
          <w:szCs w:val="21"/>
        </w:rPr>
        <w:t> 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Persoanele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dizabilitati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trebuie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anunte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gradul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invaliditate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cu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amanuntele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necesare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din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momentul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inscrierii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confirmarii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rezervarii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. Nu ne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asumam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eventualele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servicii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speciale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nu pot fi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oferite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terti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cazul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care nu au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fost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semnalate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rezervari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contractul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prestari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servicii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7B86FABA" w14:textId="77777777" w:rsidR="009F553F" w:rsidRPr="009F553F" w:rsidRDefault="009F553F" w:rsidP="009F553F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333333"/>
        </w:rPr>
      </w:pPr>
      <w:proofErr w:type="spellStart"/>
      <w:r w:rsidRPr="009F553F">
        <w:rPr>
          <w:rFonts w:ascii="Arial" w:eastAsia="Times New Roman" w:hAnsi="Arial" w:cs="Arial"/>
          <w:b/>
          <w:bCs/>
          <w:color w:val="333333"/>
        </w:rPr>
        <w:t>Informatii</w:t>
      </w:r>
      <w:proofErr w:type="spellEnd"/>
      <w:r w:rsidRPr="009F553F">
        <w:rPr>
          <w:rFonts w:ascii="Arial" w:eastAsia="Times New Roman" w:hAnsi="Arial" w:cs="Arial"/>
          <w:b/>
          <w:bCs/>
          <w:color w:val="333333"/>
        </w:rPr>
        <w:t xml:space="preserve"> utile</w:t>
      </w:r>
    </w:p>
    <w:p w14:paraId="044DBA9E" w14:textId="77777777" w:rsidR="009F553F" w:rsidRPr="009F553F" w:rsidRDefault="009F553F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553F">
        <w:rPr>
          <w:rFonts w:ascii="Arial" w:eastAsia="Times New Roman" w:hAnsi="Arial" w:cs="Arial"/>
          <w:color w:val="333333"/>
          <w:sz w:val="21"/>
          <w:szCs w:val="21"/>
        </w:rPr>
        <w:t>•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Camerele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sunt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distribuite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receptie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cazarea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prima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zi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predarea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ultima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zi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va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face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functie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politica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orara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fiecarui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hotel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functie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disponibilitatile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moment (in general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cazarea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se face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dupa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ora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14:00,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predarea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camerei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pana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ora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12:00);</w:t>
      </w:r>
      <w:r w:rsidRPr="009F553F">
        <w:rPr>
          <w:rFonts w:ascii="Arial" w:eastAsia="Times New Roman" w:hAnsi="Arial" w:cs="Arial"/>
          <w:color w:val="333333"/>
          <w:sz w:val="21"/>
          <w:szCs w:val="21"/>
        </w:rPr>
        <w:br/>
        <w:t>•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Tipul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camera se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solicita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inscriere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Atentie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!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Patul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dublu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( matrimonial</w:t>
      </w:r>
      <w:proofErr w:type="gram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fi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unele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hoteluri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format din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doua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paturi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o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persoana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alipite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. Al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treilea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difera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functie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dotarea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fiecarui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hotel: pat de o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persoana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pat pliant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canapea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9F553F">
        <w:rPr>
          <w:rFonts w:ascii="Arial" w:eastAsia="Times New Roman" w:hAnsi="Arial" w:cs="Arial"/>
          <w:color w:val="333333"/>
          <w:sz w:val="21"/>
          <w:szCs w:val="21"/>
        </w:rPr>
        <w:br/>
        <w:t>•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Exista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hoteluri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unde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copilul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pana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12 ani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acceptat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doarma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pat cu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parintii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are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gratuitate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cazare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reducere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foarte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mare.</w:t>
      </w:r>
      <w:r w:rsidRPr="009F553F">
        <w:rPr>
          <w:rFonts w:ascii="Arial" w:eastAsia="Times New Roman" w:hAnsi="Arial" w:cs="Arial"/>
          <w:color w:val="333333"/>
          <w:sz w:val="21"/>
          <w:szCs w:val="21"/>
        </w:rPr>
        <w:br/>
        <w:t>•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Unii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hotelieri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solicita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garantii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plati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suplimentare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utilizarea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facilitatilor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din camera (ex. mini bar/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frigider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seif,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aer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conditionat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daca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nu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mentionat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altfel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Recomandam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turistilor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ca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momentul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cazarii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hotel,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solicite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receptie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detalii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despre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costuri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suplimentare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;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unele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hotelurile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4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5 stele se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solicita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garantie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numerar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card,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restituie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/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deblocheaza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predarea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camerei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sume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blocheaza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garantarea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platii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facilitatilor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hotelului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;</w:t>
      </w:r>
      <w:r w:rsidRPr="009F553F">
        <w:rPr>
          <w:rFonts w:ascii="Arial" w:eastAsia="Times New Roman" w:hAnsi="Arial" w:cs="Arial"/>
          <w:color w:val="333333"/>
          <w:sz w:val="21"/>
          <w:szCs w:val="21"/>
        </w:rPr>
        <w:br/>
        <w:t>•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unitatile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cazare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precum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mijloacele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transport sunt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clasificate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catre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organismele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abilitate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ale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tarilor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destinatie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conform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procedurilor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interne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normativelor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locale, care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difera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la o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tara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alta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;</w:t>
      </w:r>
      <w:r w:rsidRPr="009F553F">
        <w:rPr>
          <w:rFonts w:ascii="Arial" w:eastAsia="Times New Roman" w:hAnsi="Arial" w:cs="Arial"/>
          <w:color w:val="333333"/>
          <w:sz w:val="21"/>
          <w:szCs w:val="21"/>
        </w:rPr>
        <w:br/>
        <w:t>•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Tinuta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decenta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obligatorie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orice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cina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servita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unul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restaurantele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hotelului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Domnii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au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acces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pantalon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lung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incaltaminte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inchisa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(nu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pantalon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scurt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papuci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sandale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),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doamnele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tinuta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decenta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9F553F">
        <w:rPr>
          <w:rFonts w:ascii="Arial" w:eastAsia="Times New Roman" w:hAnsi="Arial" w:cs="Arial"/>
          <w:color w:val="333333"/>
          <w:sz w:val="21"/>
          <w:szCs w:val="21"/>
        </w:rPr>
        <w:br/>
        <w:t>•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Corectitudinea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numelor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datelor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personale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ale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calatorilor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intra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responsabilitatea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agentiei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intermediare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/ 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agentului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care </w:t>
      </w:r>
      <w:proofErr w:type="gram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</w:t>
      </w:r>
      <w:proofErr w:type="gram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efectuat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inscrierea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Orice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modificare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taxeaza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cu 25€/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modificare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/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rezervare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2D56FA53" w14:textId="5BEB70D0" w:rsidR="009F553F" w:rsidRPr="009F553F" w:rsidRDefault="009F553F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7CCE0B47" w14:textId="77777777" w:rsidR="009F553F" w:rsidRPr="009F553F" w:rsidRDefault="009F553F" w:rsidP="009F553F">
      <w:pPr>
        <w:shd w:val="clear" w:color="auto" w:fill="090544"/>
        <w:spacing w:after="0" w:line="240" w:lineRule="auto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r w:rsidRPr="009F553F">
        <w:rPr>
          <w:rFonts w:ascii="Arial" w:eastAsia="Times New Roman" w:hAnsi="Arial" w:cs="Arial"/>
          <w:b/>
          <w:bCs/>
          <w:color w:val="FFFFFF"/>
          <w:sz w:val="21"/>
          <w:szCs w:val="21"/>
        </w:rPr>
        <w:t xml:space="preserve">VIRGINIA HOTEL Paste 2021 </w:t>
      </w:r>
      <w:proofErr w:type="spellStart"/>
      <w:r w:rsidRPr="009F553F">
        <w:rPr>
          <w:rFonts w:ascii="Arial" w:eastAsia="Times New Roman" w:hAnsi="Arial" w:cs="Arial"/>
          <w:b/>
          <w:bCs/>
          <w:color w:val="FFFFFF"/>
          <w:sz w:val="21"/>
          <w:szCs w:val="21"/>
        </w:rPr>
        <w:t>pachet</w:t>
      </w:r>
      <w:proofErr w:type="spellEnd"/>
      <w:r w:rsidRPr="009F553F">
        <w:rPr>
          <w:rFonts w:ascii="Arial" w:eastAsia="Times New Roman" w:hAnsi="Arial" w:cs="Arial"/>
          <w:b/>
          <w:bCs/>
          <w:color w:val="FFFFFF"/>
          <w:sz w:val="21"/>
          <w:szCs w:val="21"/>
        </w:rPr>
        <w:t xml:space="preserve"> 5 </w:t>
      </w:r>
      <w:proofErr w:type="spellStart"/>
      <w:r w:rsidRPr="009F553F">
        <w:rPr>
          <w:rFonts w:ascii="Arial" w:eastAsia="Times New Roman" w:hAnsi="Arial" w:cs="Arial"/>
          <w:b/>
          <w:bCs/>
          <w:color w:val="FFFFFF"/>
          <w:sz w:val="21"/>
          <w:szCs w:val="21"/>
        </w:rPr>
        <w:t>nopti</w:t>
      </w:r>
      <w:proofErr w:type="spellEnd"/>
      <w:r w:rsidRPr="009F553F">
        <w:rPr>
          <w:rFonts w:ascii="Arial" w:eastAsia="Times New Roman" w:hAnsi="Arial" w:cs="Arial"/>
          <w:b/>
          <w:bCs/>
          <w:color w:val="FFFFFF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b/>
          <w:bCs/>
          <w:color w:val="FFFFFF"/>
          <w:sz w:val="21"/>
          <w:szCs w:val="21"/>
        </w:rPr>
        <w:t>plecare</w:t>
      </w:r>
      <w:proofErr w:type="spellEnd"/>
      <w:r w:rsidRPr="009F553F">
        <w:rPr>
          <w:rFonts w:ascii="Arial" w:eastAsia="Times New Roman" w:hAnsi="Arial" w:cs="Arial"/>
          <w:b/>
          <w:bCs/>
          <w:color w:val="FFFFFF"/>
          <w:sz w:val="21"/>
          <w:szCs w:val="21"/>
        </w:rPr>
        <w:t xml:space="preserve"> din </w:t>
      </w:r>
      <w:proofErr w:type="spellStart"/>
      <w:r w:rsidRPr="009F553F">
        <w:rPr>
          <w:rFonts w:ascii="Arial" w:eastAsia="Times New Roman" w:hAnsi="Arial" w:cs="Arial"/>
          <w:b/>
          <w:bCs/>
          <w:color w:val="FFFFFF"/>
          <w:sz w:val="21"/>
          <w:szCs w:val="21"/>
        </w:rPr>
        <w:t>Bucuresti</w:t>
      </w:r>
      <w:proofErr w:type="spellEnd"/>
    </w:p>
    <w:p w14:paraId="0793ADCA" w14:textId="3C5F0E62" w:rsidR="009F553F" w:rsidRPr="009F553F" w:rsidRDefault="009F553F" w:rsidP="00647863">
      <w:pPr>
        <w:shd w:val="clear" w:color="auto" w:fill="FFFFFF"/>
        <w:tabs>
          <w:tab w:val="left" w:pos="6210"/>
        </w:tabs>
        <w:spacing w:after="100" w:afterAutospacing="1" w:line="240" w:lineRule="auto"/>
        <w:outlineLvl w:val="5"/>
        <w:rPr>
          <w:rFonts w:ascii="Arial" w:eastAsia="Times New Roman" w:hAnsi="Arial" w:cs="Arial"/>
          <w:b/>
          <w:bCs/>
          <w:color w:val="70635A"/>
        </w:rPr>
      </w:pPr>
      <w:proofErr w:type="spellStart"/>
      <w:r w:rsidRPr="009F553F">
        <w:rPr>
          <w:rFonts w:ascii="Arial" w:eastAsia="Times New Roman" w:hAnsi="Arial" w:cs="Arial"/>
          <w:b/>
          <w:bCs/>
          <w:color w:val="70635A"/>
        </w:rPr>
        <w:t>Servicii</w:t>
      </w:r>
      <w:proofErr w:type="spellEnd"/>
      <w:r w:rsidRPr="009F553F">
        <w:rPr>
          <w:rFonts w:ascii="Arial" w:eastAsia="Times New Roman" w:hAnsi="Arial" w:cs="Arial"/>
          <w:b/>
          <w:bCs/>
          <w:color w:val="70635A"/>
        </w:rPr>
        <w:t xml:space="preserve"> </w:t>
      </w:r>
      <w:proofErr w:type="spellStart"/>
      <w:r w:rsidRPr="009F553F">
        <w:rPr>
          <w:rFonts w:ascii="Arial" w:eastAsia="Times New Roman" w:hAnsi="Arial" w:cs="Arial"/>
          <w:b/>
          <w:bCs/>
          <w:color w:val="70635A"/>
        </w:rPr>
        <w:t>incluse</w:t>
      </w:r>
      <w:proofErr w:type="spellEnd"/>
      <w:r w:rsidR="00647863">
        <w:rPr>
          <w:rFonts w:ascii="Arial" w:eastAsia="Times New Roman" w:hAnsi="Arial" w:cs="Arial"/>
          <w:b/>
          <w:bCs/>
          <w:color w:val="70635A"/>
        </w:rPr>
        <w:tab/>
      </w:r>
    </w:p>
    <w:p w14:paraId="477ECFC3" w14:textId="77777777" w:rsidR="009F553F" w:rsidRPr="009F553F" w:rsidRDefault="009F553F" w:rsidP="009F5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553F">
        <w:rPr>
          <w:rFonts w:ascii="Arial" w:eastAsia="Times New Roman" w:hAnsi="Arial" w:cs="Arial"/>
          <w:color w:val="333333"/>
          <w:sz w:val="21"/>
          <w:szCs w:val="21"/>
        </w:rPr>
        <w:pict w14:anchorId="30E82DA6">
          <v:rect id="_x0000_i1033" style="width:0;height:0" o:hralign="center" o:hrstd="t" o:hr="t" fillcolor="#a0a0a0" stroked="f"/>
        </w:pict>
      </w:r>
    </w:p>
    <w:p w14:paraId="59E0CCC8" w14:textId="14FB6183" w:rsidR="005B7235" w:rsidRDefault="005B7235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-</w:t>
      </w:r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5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nopti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cazare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cu masa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specificata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fiecare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hotel Transport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cursa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charter OTP – RHO – OTP </w:t>
      </w:r>
      <w:r>
        <w:rPr>
          <w:rFonts w:ascii="Arial" w:eastAsia="Times New Roman" w:hAnsi="Arial" w:cs="Arial"/>
          <w:color w:val="333333"/>
          <w:sz w:val="21"/>
          <w:szCs w:val="21"/>
        </w:rPr>
        <w:t>–</w:t>
      </w:r>
    </w:p>
    <w:p w14:paraId="347644AC" w14:textId="77777777" w:rsidR="005B7235" w:rsidRDefault="005B7235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-</w:t>
      </w:r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Transfer de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grup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aeroport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/ hotel /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aeroport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Taxe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aeroport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7854C15E" w14:textId="77777777" w:rsidR="005B7235" w:rsidRDefault="005B7235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-</w:t>
      </w:r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Un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bagaj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mana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bagaj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cala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incluse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in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functie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politica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fiecarei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companii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aeriene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25EDF4E9" w14:textId="0B6D39F2" w:rsidR="009F553F" w:rsidRDefault="005B7235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-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Asistenta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turistica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limba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>romana</w:t>
      </w:r>
      <w:proofErr w:type="spellEnd"/>
      <w:r w:rsidR="009F553F"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66F53A36" w14:textId="75AFDDAB" w:rsidR="009F553F" w:rsidRPr="009F553F" w:rsidRDefault="009F553F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BONUS: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Asigurarea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medicala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storno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indiferent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varsta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BONUS: </w:t>
      </w:r>
    </w:p>
    <w:p w14:paraId="68C729AB" w14:textId="77777777" w:rsidR="009F553F" w:rsidRPr="009F553F" w:rsidRDefault="009F553F" w:rsidP="009F553F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b/>
          <w:bCs/>
          <w:color w:val="70635A"/>
        </w:rPr>
      </w:pPr>
      <w:proofErr w:type="spellStart"/>
      <w:r w:rsidRPr="009F553F">
        <w:rPr>
          <w:rFonts w:ascii="Arial" w:eastAsia="Times New Roman" w:hAnsi="Arial" w:cs="Arial"/>
          <w:b/>
          <w:bCs/>
          <w:color w:val="70635A"/>
        </w:rPr>
        <w:t>Pretul</w:t>
      </w:r>
      <w:proofErr w:type="spellEnd"/>
      <w:r w:rsidRPr="009F553F">
        <w:rPr>
          <w:rFonts w:ascii="Arial" w:eastAsia="Times New Roman" w:hAnsi="Arial" w:cs="Arial"/>
          <w:b/>
          <w:bCs/>
          <w:color w:val="70635A"/>
        </w:rPr>
        <w:t xml:space="preserve"> nu include</w:t>
      </w:r>
    </w:p>
    <w:p w14:paraId="3B966F38" w14:textId="77777777" w:rsidR="009F553F" w:rsidRPr="009F553F" w:rsidRDefault="009F553F" w:rsidP="009F5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553F">
        <w:rPr>
          <w:rFonts w:ascii="Arial" w:eastAsia="Times New Roman" w:hAnsi="Arial" w:cs="Arial"/>
          <w:color w:val="333333"/>
          <w:sz w:val="21"/>
          <w:szCs w:val="21"/>
        </w:rPr>
        <w:lastRenderedPageBreak/>
        <w:pict w14:anchorId="562C15FD">
          <v:rect id="_x0000_i1034" style="width:0;height:0" o:hralign="center" o:hrstd="t" o:hr="t" fillcolor="#a0a0a0" stroked="f"/>
        </w:pict>
      </w:r>
    </w:p>
    <w:p w14:paraId="03358CEE" w14:textId="77777777" w:rsidR="005B7235" w:rsidRDefault="009F553F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Excursii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optionale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intrarile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obiective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Cheltuieli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personale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bacsisuri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bauturi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servicii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/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facilitati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neincluse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pretul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pachetului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(in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functie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oferta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fiecarui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hotel) </w:t>
      </w:r>
    </w:p>
    <w:p w14:paraId="153598FA" w14:textId="668B25C9" w:rsidR="009F553F" w:rsidRPr="009F553F" w:rsidRDefault="009F553F" w:rsidP="009F5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Taxa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locala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- in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functie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clasificarea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unitatii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cazare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aceasta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variaza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intre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0.5eur – 4eur/ camera/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noapte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va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achita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catre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turisti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 xml:space="preserve"> la fata </w:t>
      </w:r>
      <w:proofErr w:type="spellStart"/>
      <w:r w:rsidRPr="009F553F">
        <w:rPr>
          <w:rFonts w:ascii="Arial" w:eastAsia="Times New Roman" w:hAnsi="Arial" w:cs="Arial"/>
          <w:color w:val="333333"/>
          <w:sz w:val="21"/>
          <w:szCs w:val="21"/>
        </w:rPr>
        <w:t>locului</w:t>
      </w:r>
      <w:proofErr w:type="spellEnd"/>
      <w:r w:rsidRPr="009F553F">
        <w:rPr>
          <w:rFonts w:ascii="Arial" w:eastAsia="Times New Roman" w:hAnsi="Arial" w:cs="Arial"/>
          <w:color w:val="333333"/>
          <w:sz w:val="21"/>
          <w:szCs w:val="21"/>
        </w:rPr>
        <w:t>!</w:t>
      </w:r>
    </w:p>
    <w:sectPr w:rsidR="009F553F" w:rsidRPr="009F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73E4A"/>
    <w:multiLevelType w:val="multilevel"/>
    <w:tmpl w:val="A006A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E34C2"/>
    <w:multiLevelType w:val="multilevel"/>
    <w:tmpl w:val="56B4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569FB"/>
    <w:multiLevelType w:val="multilevel"/>
    <w:tmpl w:val="0C1A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314D4"/>
    <w:multiLevelType w:val="multilevel"/>
    <w:tmpl w:val="56CC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22EA9"/>
    <w:multiLevelType w:val="multilevel"/>
    <w:tmpl w:val="780C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1431E"/>
    <w:multiLevelType w:val="multilevel"/>
    <w:tmpl w:val="1DB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3F"/>
    <w:rsid w:val="000D1AC6"/>
    <w:rsid w:val="002A71B1"/>
    <w:rsid w:val="005B7235"/>
    <w:rsid w:val="00647863"/>
    <w:rsid w:val="006A44FA"/>
    <w:rsid w:val="006D7A13"/>
    <w:rsid w:val="008651E5"/>
    <w:rsid w:val="009F553F"/>
    <w:rsid w:val="00C2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F0B4"/>
  <w15:chartTrackingRefBased/>
  <w15:docId w15:val="{9EABBF4D-F78D-428E-A0B2-0C93EBB0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9F55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4">
    <w:name w:val="heading 4"/>
    <w:basedOn w:val="Normal"/>
    <w:link w:val="Titlu4Caracter"/>
    <w:uiPriority w:val="9"/>
    <w:qFormat/>
    <w:rsid w:val="009F55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6">
    <w:name w:val="heading 6"/>
    <w:basedOn w:val="Normal"/>
    <w:link w:val="Titlu6Caracter"/>
    <w:uiPriority w:val="9"/>
    <w:qFormat/>
    <w:rsid w:val="009F55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9F55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lu4Caracter">
    <w:name w:val="Titlu 4 Caracter"/>
    <w:basedOn w:val="Fontdeparagrafimplicit"/>
    <w:link w:val="Titlu4"/>
    <w:uiPriority w:val="9"/>
    <w:rsid w:val="009F55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sid w:val="009F553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Fontdeparagrafimplicit"/>
    <w:uiPriority w:val="99"/>
    <w:semiHidden/>
    <w:unhideWhenUsed/>
    <w:rsid w:val="009F553F"/>
    <w:rPr>
      <w:color w:val="0000FF"/>
      <w:u w:val="single"/>
    </w:rPr>
  </w:style>
  <w:style w:type="paragraph" w:customStyle="1" w:styleId="list-inline-item">
    <w:name w:val="list-inline-item"/>
    <w:basedOn w:val="Normal"/>
    <w:rsid w:val="009F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name">
    <w:name w:val="user-name"/>
    <w:basedOn w:val="Normal"/>
    <w:rsid w:val="009F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9F55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9F553F"/>
    <w:rPr>
      <w:rFonts w:ascii="Arial" w:eastAsia="Times New Roman" w:hAnsi="Arial" w:cs="Arial"/>
      <w:vanish/>
      <w:sz w:val="16"/>
      <w:szCs w:val="16"/>
    </w:rPr>
  </w:style>
  <w:style w:type="character" w:customStyle="1" w:styleId="tag-details">
    <w:name w:val="tag-details"/>
    <w:basedOn w:val="Fontdeparagrafimplicit"/>
    <w:rsid w:val="009F553F"/>
  </w:style>
  <w:style w:type="character" w:customStyle="1" w:styleId="name-details">
    <w:name w:val="name-details"/>
    <w:basedOn w:val="Fontdeparagrafimplicit"/>
    <w:rsid w:val="009F553F"/>
  </w:style>
  <w:style w:type="character" w:customStyle="1" w:styleId="sr-only">
    <w:name w:val="sr-only"/>
    <w:basedOn w:val="Fontdeparagrafimplicit"/>
    <w:rsid w:val="009F553F"/>
  </w:style>
  <w:style w:type="paragraph" w:customStyle="1" w:styleId="active">
    <w:name w:val="active"/>
    <w:basedOn w:val="Normal"/>
    <w:rsid w:val="009F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9F553F"/>
    <w:rPr>
      <w:b/>
      <w:bCs/>
    </w:rPr>
  </w:style>
  <w:style w:type="character" w:styleId="Accentuat">
    <w:name w:val="Emphasis"/>
    <w:basedOn w:val="Fontdeparagrafimplicit"/>
    <w:uiPriority w:val="20"/>
    <w:qFormat/>
    <w:rsid w:val="009F553F"/>
    <w:rPr>
      <w:i/>
      <w:iCs/>
    </w:rPr>
  </w:style>
  <w:style w:type="paragraph" w:customStyle="1" w:styleId="list-group-item">
    <w:name w:val="list-group-item"/>
    <w:basedOn w:val="Normal"/>
    <w:rsid w:val="009F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anger">
    <w:name w:val="text-danger"/>
    <w:basedOn w:val="Fontdeparagrafimplicit"/>
    <w:rsid w:val="009F553F"/>
  </w:style>
  <w:style w:type="character" w:customStyle="1" w:styleId="text-info">
    <w:name w:val="text-info"/>
    <w:basedOn w:val="Fontdeparagrafimplicit"/>
    <w:rsid w:val="009F553F"/>
  </w:style>
  <w:style w:type="paragraph" w:customStyle="1" w:styleId="card-text">
    <w:name w:val="card-text"/>
    <w:basedOn w:val="Normal"/>
    <w:rsid w:val="009F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9F55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9F553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8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0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0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7644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08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6260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42292">
                                  <w:marLeft w:val="225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single" w:sz="36" w:space="11" w:color="B4B3B1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08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2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88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20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5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0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63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8501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0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67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01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7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71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58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20237">
                                                          <w:marLeft w:val="0"/>
                                                          <w:marRight w:val="-6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47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563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1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4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3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02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44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06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17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5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5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09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16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20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60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127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7791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8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79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5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0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17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4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5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9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4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0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9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1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99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78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0248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2929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196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5787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6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0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23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8847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8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90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9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1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197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5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99474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4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1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814952">
          <w:marLeft w:val="0"/>
          <w:marRight w:val="0"/>
          <w:marTop w:val="0"/>
          <w:marBottom w:val="0"/>
          <w:divBdr>
            <w:top w:val="single" w:sz="48" w:space="4" w:color="75757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7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Cucliciu</dc:creator>
  <cp:keywords/>
  <dc:description/>
  <cp:lastModifiedBy>Violeta Cucliciu</cp:lastModifiedBy>
  <cp:revision>6</cp:revision>
  <dcterms:created xsi:type="dcterms:W3CDTF">2021-01-15T10:45:00Z</dcterms:created>
  <dcterms:modified xsi:type="dcterms:W3CDTF">2021-01-15T11:41:00Z</dcterms:modified>
</cp:coreProperties>
</file>